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7D" w:rsidRPr="00E66694" w:rsidRDefault="000A1A41" w:rsidP="000A1A41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E66694">
        <w:rPr>
          <w:rFonts w:ascii="Times New Roman" w:hAnsi="Times New Roman" w:cs="Times New Roman"/>
          <w:b/>
          <w:sz w:val="32"/>
          <w:szCs w:val="24"/>
          <w:u w:val="single"/>
        </w:rPr>
        <w:t>Serge Barreau</w:t>
      </w:r>
    </w:p>
    <w:p w:rsidR="000A1A41" w:rsidRPr="00E66694" w:rsidRDefault="000A1A41">
      <w:pPr>
        <w:rPr>
          <w:rFonts w:ascii="Times New Roman" w:hAnsi="Times New Roman" w:cs="Times New Roman"/>
          <w:sz w:val="24"/>
          <w:szCs w:val="24"/>
        </w:rPr>
      </w:pPr>
    </w:p>
    <w:p w:rsidR="000A1A41" w:rsidRPr="00E66694" w:rsidRDefault="000A1A41" w:rsidP="000A1A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6694">
        <w:rPr>
          <w:rFonts w:ascii="Times New Roman" w:hAnsi="Times New Roman" w:cs="Times New Roman"/>
          <w:b/>
          <w:bCs/>
          <w:sz w:val="24"/>
          <w:szCs w:val="24"/>
        </w:rPr>
        <w:t>Né le 27 avril 1941 aux Sa</w:t>
      </w:r>
      <w:bookmarkStart w:id="0" w:name="_GoBack"/>
      <w:bookmarkEnd w:id="0"/>
      <w:r w:rsidRPr="00E66694">
        <w:rPr>
          <w:rFonts w:ascii="Times New Roman" w:hAnsi="Times New Roman" w:cs="Times New Roman"/>
          <w:b/>
          <w:bCs/>
          <w:sz w:val="24"/>
          <w:szCs w:val="24"/>
        </w:rPr>
        <w:t>bles d’Olonne</w:t>
      </w:r>
      <w:r w:rsidR="00E666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343D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E66694">
        <w:rPr>
          <w:rFonts w:ascii="Times New Roman" w:hAnsi="Times New Roman" w:cs="Times New Roman"/>
          <w:b/>
          <w:bCs/>
          <w:sz w:val="24"/>
          <w:szCs w:val="24"/>
        </w:rPr>
        <w:t>éc</w:t>
      </w:r>
      <w:r w:rsidR="00F3798B">
        <w:rPr>
          <w:rFonts w:ascii="Times New Roman" w:hAnsi="Times New Roman" w:cs="Times New Roman"/>
          <w:b/>
          <w:bCs/>
          <w:sz w:val="24"/>
          <w:szCs w:val="24"/>
        </w:rPr>
        <w:t xml:space="preserve">édé le 24 février 2011 </w:t>
      </w:r>
      <w:proofErr w:type="spellStart"/>
      <w:r w:rsidR="00F3798B">
        <w:rPr>
          <w:rFonts w:ascii="Times New Roman" w:hAnsi="Times New Roman" w:cs="Times New Roman"/>
          <w:b/>
          <w:bCs/>
          <w:sz w:val="24"/>
          <w:szCs w:val="24"/>
        </w:rPr>
        <w:t>à</w:t>
      </w:r>
      <w:proofErr w:type="spellEnd"/>
      <w:r w:rsidR="00F3798B">
        <w:rPr>
          <w:rFonts w:ascii="Times New Roman" w:hAnsi="Times New Roman" w:cs="Times New Roman"/>
          <w:b/>
          <w:bCs/>
          <w:sz w:val="24"/>
          <w:szCs w:val="24"/>
        </w:rPr>
        <w:t xml:space="preserve"> Joué-lès-</w:t>
      </w:r>
      <w:r w:rsidRPr="00E66694">
        <w:rPr>
          <w:rFonts w:ascii="Times New Roman" w:hAnsi="Times New Roman" w:cs="Times New Roman"/>
          <w:b/>
          <w:bCs/>
          <w:sz w:val="24"/>
          <w:szCs w:val="24"/>
        </w:rPr>
        <w:t>Tours</w:t>
      </w:r>
      <w:r w:rsidR="00E666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A1A41" w:rsidRPr="00E66694" w:rsidRDefault="000A1A41" w:rsidP="000A1A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6694">
        <w:rPr>
          <w:rFonts w:ascii="Times New Roman" w:hAnsi="Times New Roman" w:cs="Times New Roman"/>
          <w:b/>
          <w:bCs/>
          <w:sz w:val="24"/>
          <w:szCs w:val="24"/>
        </w:rPr>
        <w:t>A fait ses études universitaires à la faculté des Sciences de POITIERS</w:t>
      </w:r>
    </w:p>
    <w:p w:rsidR="000A1A41" w:rsidRPr="00E66694" w:rsidRDefault="000A1A41" w:rsidP="000A1A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6694">
        <w:rPr>
          <w:rFonts w:ascii="Times New Roman" w:hAnsi="Times New Roman" w:cs="Times New Roman"/>
          <w:b/>
          <w:bCs/>
          <w:sz w:val="24"/>
          <w:szCs w:val="24"/>
        </w:rPr>
        <w:t xml:space="preserve">Est rentré à l’université de Tours en ? ? </w:t>
      </w:r>
      <w:proofErr w:type="gramStart"/>
      <w:r w:rsidRPr="00E66694">
        <w:rPr>
          <w:rFonts w:ascii="Times New Roman" w:hAnsi="Times New Roman" w:cs="Times New Roman"/>
          <w:b/>
          <w:bCs/>
          <w:sz w:val="24"/>
          <w:szCs w:val="24"/>
        </w:rPr>
        <w:t>peut-être</w:t>
      </w:r>
      <w:proofErr w:type="gramEnd"/>
      <w:r w:rsidRPr="00E66694">
        <w:rPr>
          <w:rFonts w:ascii="Times New Roman" w:hAnsi="Times New Roman" w:cs="Times New Roman"/>
          <w:b/>
          <w:bCs/>
          <w:sz w:val="24"/>
          <w:szCs w:val="24"/>
        </w:rPr>
        <w:t xml:space="preserve"> 1968 ou 1967(je vais essayer de trouver) comme technicien de recherche au serv</w:t>
      </w:r>
      <w:r w:rsidR="00E66694">
        <w:rPr>
          <w:rFonts w:ascii="Times New Roman" w:hAnsi="Times New Roman" w:cs="Times New Roman"/>
          <w:b/>
          <w:bCs/>
          <w:sz w:val="24"/>
          <w:szCs w:val="24"/>
        </w:rPr>
        <w:t>ice de Monsieur le professeur Ver</w:t>
      </w:r>
      <w:r w:rsidRPr="00E66694">
        <w:rPr>
          <w:rFonts w:ascii="Times New Roman" w:hAnsi="Times New Roman" w:cs="Times New Roman"/>
          <w:b/>
          <w:bCs/>
          <w:sz w:val="24"/>
          <w:szCs w:val="24"/>
        </w:rPr>
        <w:t>ron (comment s’appelait le labo à cette époque ???). Travail sur plusieurs espèces de Fourmis :</w:t>
      </w:r>
      <w:r w:rsidR="009343DA">
        <w:rPr>
          <w:rFonts w:ascii="Times New Roman" w:hAnsi="Times New Roman" w:cs="Times New Roman"/>
          <w:b/>
          <w:bCs/>
          <w:sz w:val="24"/>
          <w:szCs w:val="24"/>
        </w:rPr>
        <w:t xml:space="preserve"> trophallaxie</w:t>
      </w:r>
      <w:r w:rsidRPr="00E6669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43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6694">
        <w:rPr>
          <w:rFonts w:ascii="Times New Roman" w:hAnsi="Times New Roman" w:cs="Times New Roman"/>
          <w:b/>
          <w:bCs/>
          <w:sz w:val="24"/>
          <w:szCs w:val="24"/>
        </w:rPr>
        <w:t>Procédé d’étiquetage des fourmis </w:t>
      </w:r>
      <w:proofErr w:type="gramStart"/>
      <w:r w:rsidRPr="00E66694">
        <w:rPr>
          <w:rFonts w:ascii="Times New Roman" w:hAnsi="Times New Roman" w:cs="Times New Roman"/>
          <w:b/>
          <w:bCs/>
          <w:sz w:val="24"/>
          <w:szCs w:val="24"/>
        </w:rPr>
        <w:t>:je</w:t>
      </w:r>
      <w:proofErr w:type="gramEnd"/>
      <w:r w:rsidRPr="00E66694">
        <w:rPr>
          <w:rFonts w:ascii="Times New Roman" w:hAnsi="Times New Roman" w:cs="Times New Roman"/>
          <w:b/>
          <w:bCs/>
          <w:sz w:val="24"/>
          <w:szCs w:val="24"/>
        </w:rPr>
        <w:t xml:space="preserve"> crois qu’il a une publication à son nom ?   Il es</w:t>
      </w:r>
      <w:r w:rsidR="009343DA">
        <w:rPr>
          <w:rFonts w:ascii="Times New Roman" w:hAnsi="Times New Roman" w:cs="Times New Roman"/>
          <w:b/>
          <w:bCs/>
          <w:sz w:val="24"/>
          <w:szCs w:val="24"/>
        </w:rPr>
        <w:t>t passé Ingénieur de recherche</w:t>
      </w:r>
      <w:r w:rsidRPr="00E666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A1A41" w:rsidRPr="00E66694" w:rsidRDefault="000A1A41" w:rsidP="000A1A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A1A41" w:rsidRPr="00E66694" w:rsidRDefault="000A1A41" w:rsidP="000A1A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6694">
        <w:rPr>
          <w:rFonts w:ascii="Times New Roman" w:hAnsi="Times New Roman" w:cs="Times New Roman"/>
          <w:b/>
          <w:bCs/>
          <w:sz w:val="24"/>
          <w:szCs w:val="24"/>
        </w:rPr>
        <w:t>Pour la suite, je verrai avec toi </w:t>
      </w:r>
      <w:proofErr w:type="gramStart"/>
      <w:r w:rsidRPr="00E66694">
        <w:rPr>
          <w:rFonts w:ascii="Times New Roman" w:hAnsi="Times New Roman" w:cs="Times New Roman"/>
          <w:b/>
          <w:bCs/>
          <w:sz w:val="24"/>
          <w:szCs w:val="24"/>
        </w:rPr>
        <w:t>:il</w:t>
      </w:r>
      <w:proofErr w:type="gramEnd"/>
      <w:r w:rsidRPr="00E66694">
        <w:rPr>
          <w:rFonts w:ascii="Times New Roman" w:hAnsi="Times New Roman" w:cs="Times New Roman"/>
          <w:b/>
          <w:bCs/>
          <w:sz w:val="24"/>
          <w:szCs w:val="24"/>
        </w:rPr>
        <w:t xml:space="preserve"> a travaillé avec Madeleine Meudec :il faudrait la contacter pour connaître l’intitulé exact du travail que Serge a fait pour elle sur le comportement alimentaire des bébés dans différentes </w:t>
      </w:r>
      <w:proofErr w:type="spellStart"/>
      <w:r w:rsidRPr="00E66694">
        <w:rPr>
          <w:rFonts w:ascii="Times New Roman" w:hAnsi="Times New Roman" w:cs="Times New Roman"/>
          <w:b/>
          <w:bCs/>
          <w:sz w:val="24"/>
          <w:szCs w:val="24"/>
        </w:rPr>
        <w:t>stuctures</w:t>
      </w:r>
      <w:proofErr w:type="spellEnd"/>
      <w:r w:rsidRPr="00E66694">
        <w:rPr>
          <w:rFonts w:ascii="Times New Roman" w:hAnsi="Times New Roman" w:cs="Times New Roman"/>
          <w:b/>
          <w:bCs/>
          <w:sz w:val="24"/>
          <w:szCs w:val="24"/>
        </w:rPr>
        <w:t> :</w:t>
      </w:r>
      <w:proofErr w:type="spellStart"/>
      <w:r w:rsidRPr="00E66694">
        <w:rPr>
          <w:rFonts w:ascii="Times New Roman" w:hAnsi="Times New Roman" w:cs="Times New Roman"/>
          <w:b/>
          <w:bCs/>
          <w:sz w:val="24"/>
          <w:szCs w:val="24"/>
        </w:rPr>
        <w:t>créches</w:t>
      </w:r>
      <w:proofErr w:type="spellEnd"/>
      <w:r w:rsidRPr="00E66694">
        <w:rPr>
          <w:rFonts w:ascii="Times New Roman" w:hAnsi="Times New Roman" w:cs="Times New Roman"/>
          <w:b/>
          <w:bCs/>
          <w:sz w:val="24"/>
          <w:szCs w:val="24"/>
        </w:rPr>
        <w:t>….</w:t>
      </w:r>
    </w:p>
    <w:p w:rsidR="000A1A41" w:rsidRDefault="000A1A41" w:rsidP="000A1A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6694">
        <w:rPr>
          <w:rFonts w:ascii="Times New Roman" w:hAnsi="Times New Roman" w:cs="Times New Roman"/>
          <w:b/>
          <w:bCs/>
          <w:sz w:val="24"/>
          <w:szCs w:val="24"/>
        </w:rPr>
        <w:t>Puis il faut voir Catherine Belzung car je crois qu’elle a associé Serge à son nom sur des publications.</w:t>
      </w:r>
    </w:p>
    <w:p w:rsidR="009343DA" w:rsidRDefault="009343DA" w:rsidP="009343DA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Pour SERGE, je te rappelle qu’il avait organisé un labo photo, en argentique bien </w:t>
      </w:r>
      <w:proofErr w:type="gramStart"/>
      <w:r>
        <w:rPr>
          <w:b/>
          <w:bCs/>
          <w:color w:val="0070C0"/>
          <w:sz w:val="28"/>
          <w:szCs w:val="28"/>
        </w:rPr>
        <w:t>sûr ,des</w:t>
      </w:r>
      <w:proofErr w:type="gramEnd"/>
      <w:r>
        <w:rPr>
          <w:b/>
          <w:bCs/>
          <w:color w:val="0070C0"/>
          <w:sz w:val="28"/>
          <w:szCs w:val="28"/>
        </w:rPr>
        <w:t xml:space="preserve"> diapo avec fond de couleurs, une bibliothèque technique à la disposition de tous les techniciens. Mais en quelle année ???? </w:t>
      </w:r>
    </w:p>
    <w:p w:rsidR="009343DA" w:rsidRDefault="009343DA" w:rsidP="009343DA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J’ai demandé à Rémi de me donner les dates exactes de sa présidence à l’Harmonie, pendant 15 ou17 années. J’attends la réponse ; mais il a été aussi le fondateur de l’Association des Parents d’élèves de l’Ecole de Musique de Joué qui existe toujours.</w:t>
      </w:r>
    </w:p>
    <w:p w:rsidR="009343DA" w:rsidRDefault="009343DA" w:rsidP="000A1A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343DA" w:rsidRDefault="009343DA" w:rsidP="000A1A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343DA" w:rsidRDefault="009343DA" w:rsidP="000A1A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343DA" w:rsidRPr="00E66694" w:rsidRDefault="009343DA" w:rsidP="000A1A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8011C" w:rsidRDefault="0048011C" w:rsidP="0048011C">
      <w:pPr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textAlignment w:val="baseline"/>
        <w:rPr>
          <w:lang w:val="en-US"/>
        </w:rPr>
      </w:pPr>
      <w:r>
        <w:rPr>
          <w:lang w:val="en-US"/>
        </w:rPr>
        <w:t xml:space="preserve">BELZUNG C., LEGUISQUET A.M., BARREAU S., DELION-VANCASSEL S., CHALON S., DURAND G. (1998) </w:t>
      </w:r>
      <w:r>
        <w:rPr>
          <w:rFonts w:ascii="Symbol" w:hAnsi="Symbol"/>
        </w:rPr>
        <w:t></w:t>
      </w:r>
      <w:r>
        <w:rPr>
          <w:lang w:val="en-US"/>
        </w:rPr>
        <w:t>-</w:t>
      </w:r>
      <w:proofErr w:type="spellStart"/>
      <w:r>
        <w:rPr>
          <w:lang w:val="en-US"/>
        </w:rPr>
        <w:t>linolenic</w:t>
      </w:r>
      <w:proofErr w:type="spellEnd"/>
      <w:r>
        <w:rPr>
          <w:lang w:val="en-US"/>
        </w:rPr>
        <w:t xml:space="preserve"> acid deficiency alters distractibility but not anxiety and locomotion in rats during aging. </w:t>
      </w:r>
      <w:r>
        <w:rPr>
          <w:i/>
          <w:iCs/>
          <w:lang w:val="en-US"/>
        </w:rPr>
        <w:t xml:space="preserve">J. </w:t>
      </w:r>
      <w:proofErr w:type="spellStart"/>
      <w:r>
        <w:rPr>
          <w:i/>
          <w:iCs/>
          <w:lang w:val="en-US"/>
        </w:rPr>
        <w:t>Nutr</w:t>
      </w:r>
      <w:proofErr w:type="spellEnd"/>
      <w:r>
        <w:rPr>
          <w:i/>
          <w:iCs/>
          <w:lang w:val="en-US"/>
        </w:rPr>
        <w:t xml:space="preserve">., </w:t>
      </w:r>
      <w:proofErr w:type="gramStart"/>
      <w:r>
        <w:rPr>
          <w:b/>
          <w:bCs/>
          <w:lang w:val="en-US"/>
        </w:rPr>
        <w:t>128 </w:t>
      </w:r>
      <w:r>
        <w:rPr>
          <w:lang w:val="en-US"/>
        </w:rPr>
        <w:t>:</w:t>
      </w:r>
      <w:proofErr w:type="gramEnd"/>
      <w:r>
        <w:rPr>
          <w:lang w:val="en-US"/>
        </w:rPr>
        <w:t xml:space="preserve"> 1537-1542.</w:t>
      </w:r>
    </w:p>
    <w:p w:rsidR="0048011C" w:rsidRDefault="0048011C" w:rsidP="0048011C">
      <w:pPr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textAlignment w:val="baseline"/>
        <w:rPr>
          <w:lang w:val="en-US"/>
        </w:rPr>
      </w:pPr>
      <w:r>
        <w:rPr>
          <w:lang w:val="en-US"/>
        </w:rPr>
        <w:t xml:space="preserve">BELZUNG C., BARREAU S. (2000) Differences in morphine, cocaine and amphetamine-induced place conditioning between BALB/c and C57Bl/6 mice. </w:t>
      </w:r>
      <w:proofErr w:type="spellStart"/>
      <w:r>
        <w:rPr>
          <w:i/>
          <w:iCs/>
          <w:lang w:val="en-US"/>
        </w:rPr>
        <w:t>Pharmacol</w:t>
      </w:r>
      <w:proofErr w:type="spellEnd"/>
      <w:r>
        <w:rPr>
          <w:i/>
          <w:iCs/>
          <w:lang w:val="en-US"/>
        </w:rPr>
        <w:t xml:space="preserve">. </w:t>
      </w:r>
      <w:proofErr w:type="spellStart"/>
      <w:r>
        <w:rPr>
          <w:i/>
          <w:iCs/>
          <w:lang w:val="en-US"/>
        </w:rPr>
        <w:t>Biochem</w:t>
      </w:r>
      <w:proofErr w:type="spellEnd"/>
      <w:r>
        <w:rPr>
          <w:i/>
          <w:iCs/>
          <w:lang w:val="en-US"/>
        </w:rPr>
        <w:t xml:space="preserve">. </w:t>
      </w:r>
      <w:proofErr w:type="spellStart"/>
      <w:proofErr w:type="gramStart"/>
      <w:r>
        <w:rPr>
          <w:i/>
          <w:iCs/>
          <w:lang w:val="en-US"/>
        </w:rPr>
        <w:t>Behav</w:t>
      </w:r>
      <w:proofErr w:type="spellEnd"/>
      <w:r>
        <w:rPr>
          <w:i/>
          <w:iCs/>
          <w:lang w:val="en-US"/>
        </w:rPr>
        <w:t>.</w:t>
      </w:r>
      <w:r>
        <w:rPr>
          <w:lang w:val="en-US"/>
        </w:rPr>
        <w:t>,</w:t>
      </w:r>
      <w:proofErr w:type="gramEnd"/>
      <w:r>
        <w:rPr>
          <w:lang w:val="en-US"/>
        </w:rPr>
        <w:t xml:space="preserve"> </w:t>
      </w:r>
      <w:r>
        <w:rPr>
          <w:b/>
          <w:bCs/>
          <w:lang w:val="en-US"/>
        </w:rPr>
        <w:t>65</w:t>
      </w:r>
      <w:r>
        <w:rPr>
          <w:lang w:val="en-US"/>
        </w:rPr>
        <w:t>: 419-423..</w:t>
      </w:r>
    </w:p>
    <w:p w:rsidR="0048011C" w:rsidRDefault="0048011C" w:rsidP="0048011C">
      <w:pPr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textAlignment w:val="baseline"/>
        <w:rPr>
          <w:lang w:val="en-US"/>
        </w:rPr>
      </w:pPr>
      <w:r>
        <w:rPr>
          <w:lang w:val="en-US"/>
        </w:rPr>
        <w:t xml:space="preserve">BELZUNG C., SCEARCE-LEVIE K., BARREAU S., HEN R. (2000) Absence of cocaine-induced place conditioning in serotonin 1B receptor knock-out mice. </w:t>
      </w:r>
      <w:proofErr w:type="spellStart"/>
      <w:r>
        <w:rPr>
          <w:i/>
          <w:iCs/>
          <w:lang w:val="en-US"/>
        </w:rPr>
        <w:t>Pharmacol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Biochem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Behav</w:t>
      </w:r>
      <w:proofErr w:type="spellEnd"/>
      <w:r>
        <w:rPr>
          <w:i/>
          <w:iCs/>
          <w:lang w:val="en-US"/>
        </w:rPr>
        <w:t xml:space="preserve">, </w:t>
      </w:r>
      <w:r>
        <w:rPr>
          <w:b/>
          <w:bCs/>
          <w:lang w:val="en-US"/>
        </w:rPr>
        <w:t xml:space="preserve">66: </w:t>
      </w:r>
      <w:r>
        <w:rPr>
          <w:lang w:val="en-US"/>
        </w:rPr>
        <w:t>221-225.</w:t>
      </w:r>
    </w:p>
    <w:p w:rsidR="0048011C" w:rsidRDefault="0048011C" w:rsidP="0048011C">
      <w:pPr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textAlignment w:val="baseline"/>
        <w:rPr>
          <w:lang w:val="en-GB"/>
        </w:rPr>
      </w:pPr>
      <w:r>
        <w:rPr>
          <w:lang w:val="en-US"/>
        </w:rPr>
        <w:lastRenderedPageBreak/>
        <w:t xml:space="preserve">BELZUNG C., BARREAU S., </w:t>
      </w:r>
      <w:r>
        <w:rPr>
          <w:rFonts w:ascii="Courier New" w:hAnsi="Courier New" w:cs="Courier New"/>
        </w:rPr>
        <w:sym w:font="Courier New" w:char="F0C5"/>
      </w:r>
      <w:r>
        <w:rPr>
          <w:lang w:val="en-US"/>
        </w:rPr>
        <w:t xml:space="preserve">GMO A. (2000) Naloxone potentiates anxiolytic-like actions of diazepam, pentobarbital and </w:t>
      </w:r>
      <w:proofErr w:type="spellStart"/>
      <w:r>
        <w:rPr>
          <w:lang w:val="en-US"/>
        </w:rPr>
        <w:t>meprobamate</w:t>
      </w:r>
      <w:proofErr w:type="spellEnd"/>
      <w:r>
        <w:rPr>
          <w:lang w:val="en-US"/>
        </w:rPr>
        <w:t xml:space="preserve"> but not those of the partial benzodiazepine agonist RO 19-8022 in the rat. </w:t>
      </w:r>
      <w:r>
        <w:rPr>
          <w:i/>
          <w:iCs/>
          <w:lang w:val="en-GB"/>
        </w:rPr>
        <w:t xml:space="preserve">Eur. J. </w:t>
      </w:r>
      <w:proofErr w:type="spellStart"/>
      <w:r>
        <w:rPr>
          <w:i/>
          <w:iCs/>
          <w:lang w:val="en-GB"/>
        </w:rPr>
        <w:t>Pharmacol</w:t>
      </w:r>
      <w:proofErr w:type="spellEnd"/>
      <w:r>
        <w:rPr>
          <w:i/>
          <w:iCs/>
          <w:lang w:val="en-GB"/>
        </w:rPr>
        <w:t>.</w:t>
      </w:r>
      <w:r>
        <w:rPr>
          <w:lang w:val="en-GB"/>
        </w:rPr>
        <w:t xml:space="preserve">, </w:t>
      </w:r>
      <w:r>
        <w:rPr>
          <w:b/>
          <w:bCs/>
          <w:lang w:val="en-GB"/>
        </w:rPr>
        <w:t xml:space="preserve">394: </w:t>
      </w:r>
      <w:r>
        <w:rPr>
          <w:lang w:val="en-GB"/>
        </w:rPr>
        <w:t>289-294.</w:t>
      </w:r>
    </w:p>
    <w:p w:rsidR="0048011C" w:rsidRDefault="0048011C" w:rsidP="0048011C">
      <w:pPr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textAlignment w:val="baseline"/>
        <w:rPr>
          <w:lang w:val="en-GB"/>
        </w:rPr>
      </w:pPr>
      <w:r>
        <w:rPr>
          <w:lang w:val="en-GB"/>
        </w:rPr>
        <w:t xml:space="preserve">BELZUNG C., LE GUISQUET A.M., BARREAU S., CALATAYUD F. (2001) </w:t>
      </w:r>
      <w:proofErr w:type="gramStart"/>
      <w:r>
        <w:rPr>
          <w:lang w:val="en-GB"/>
        </w:rPr>
        <w:t>An</w:t>
      </w:r>
      <w:proofErr w:type="gramEnd"/>
      <w:r>
        <w:rPr>
          <w:lang w:val="en-GB"/>
        </w:rPr>
        <w:t xml:space="preserve"> investigation of the mechanisms responsible for acute fluoxetine-induced </w:t>
      </w:r>
      <w:proofErr w:type="spellStart"/>
      <w:r>
        <w:rPr>
          <w:lang w:val="en-GB"/>
        </w:rPr>
        <w:t>anxiogenic</w:t>
      </w:r>
      <w:proofErr w:type="spellEnd"/>
      <w:r>
        <w:rPr>
          <w:lang w:val="en-GB"/>
        </w:rPr>
        <w:t xml:space="preserve">-like effects in mice. </w:t>
      </w:r>
      <w:proofErr w:type="spellStart"/>
      <w:r>
        <w:rPr>
          <w:i/>
          <w:iCs/>
          <w:lang w:val="en-GB"/>
        </w:rPr>
        <w:t>Behavioral</w:t>
      </w:r>
      <w:proofErr w:type="spellEnd"/>
      <w:r>
        <w:rPr>
          <w:i/>
          <w:iCs/>
          <w:lang w:val="en-GB"/>
        </w:rPr>
        <w:t xml:space="preserve"> Pharmacology, </w:t>
      </w:r>
      <w:r>
        <w:rPr>
          <w:b/>
          <w:bCs/>
          <w:lang w:val="en-GB"/>
        </w:rPr>
        <w:t>12</w:t>
      </w:r>
      <w:r>
        <w:rPr>
          <w:lang w:val="en-GB"/>
        </w:rPr>
        <w:t>:151-162.</w:t>
      </w:r>
    </w:p>
    <w:p w:rsidR="000A1A41" w:rsidRPr="00E66694" w:rsidRDefault="000A1A41">
      <w:pPr>
        <w:rPr>
          <w:rFonts w:ascii="Times New Roman" w:hAnsi="Times New Roman" w:cs="Times New Roman"/>
          <w:sz w:val="24"/>
          <w:szCs w:val="24"/>
        </w:rPr>
      </w:pPr>
    </w:p>
    <w:sectPr w:rsidR="000A1A41" w:rsidRPr="00E66694" w:rsidSect="00851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44D6"/>
    <w:multiLevelType w:val="hybridMultilevel"/>
    <w:tmpl w:val="C926727E"/>
    <w:lvl w:ilvl="0" w:tplc="E23CB9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41"/>
    <w:rsid w:val="000A1A41"/>
    <w:rsid w:val="0048011C"/>
    <w:rsid w:val="0085107D"/>
    <w:rsid w:val="009343DA"/>
    <w:rsid w:val="00E66694"/>
    <w:rsid w:val="00F3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Lenoir</dc:creator>
  <cp:keywords/>
  <dc:description/>
  <cp:lastModifiedBy>Alain Lenoir</cp:lastModifiedBy>
  <cp:revision>2</cp:revision>
  <dcterms:created xsi:type="dcterms:W3CDTF">2014-04-01T20:02:00Z</dcterms:created>
  <dcterms:modified xsi:type="dcterms:W3CDTF">2014-04-01T20:02:00Z</dcterms:modified>
</cp:coreProperties>
</file>